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tif" ContentType="image/tiff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8" w:space="2" w:color="000000"/>
        </w:pBdr>
        <w:jc w:val="center"/>
        <w:rPr>
          <w:rFonts w:ascii="Loma" w:hAnsi="Loma"/>
          <w:b/>
          <w:b/>
          <w:bCs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226695</wp:posOffset>
            </wp:positionH>
            <wp:positionV relativeFrom="paragraph">
              <wp:posOffset>16510</wp:posOffset>
            </wp:positionV>
            <wp:extent cx="1236980" cy="123698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4452620</wp:posOffset>
            </wp:positionH>
            <wp:positionV relativeFrom="paragraph">
              <wp:posOffset>71120</wp:posOffset>
            </wp:positionV>
            <wp:extent cx="1519555" cy="687070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8" w:space="2" w:color="000000"/>
        </w:pBdr>
        <w:jc w:val="center"/>
        <w:rPr>
          <w:rFonts w:ascii="Loma" w:hAnsi="Loma"/>
          <w:b/>
          <w:b/>
          <w:bCs/>
        </w:rPr>
      </w:pPr>
      <w:r>
        <w:rPr/>
      </w:r>
    </w:p>
    <w:p>
      <w:pPr>
        <w:pStyle w:val="Normal"/>
        <w:pBdr>
          <w:bottom w:val="single" w:sz="8" w:space="2" w:color="000000"/>
        </w:pBdr>
        <w:jc w:val="center"/>
        <w:rPr>
          <w:rFonts w:ascii="Loma" w:hAnsi="Loma"/>
          <w:b/>
          <w:b/>
          <w:bCs/>
        </w:rPr>
      </w:pPr>
      <w:r>
        <w:rPr/>
      </w:r>
    </w:p>
    <w:p>
      <w:pPr>
        <w:pStyle w:val="Normal"/>
        <w:pBdr>
          <w:bottom w:val="single" w:sz="8" w:space="2" w:color="000000"/>
        </w:pBdr>
        <w:jc w:val="center"/>
        <w:rPr>
          <w:rFonts w:ascii="Loma" w:hAnsi="Loma"/>
          <w:b/>
          <w:b/>
          <w:bCs/>
        </w:rPr>
      </w:pPr>
      <w:r>
        <w:rPr/>
      </w:r>
    </w:p>
    <w:p>
      <w:pPr>
        <w:pStyle w:val="Normal"/>
        <w:pBdr>
          <w:bottom w:val="single" w:sz="8" w:space="2" w:color="000000"/>
        </w:pBdr>
        <w:jc w:val="center"/>
        <w:rPr>
          <w:rFonts w:ascii="Loma" w:hAnsi="Loma"/>
          <w:b/>
          <w:b/>
          <w:bCs/>
        </w:rPr>
      </w:pPr>
      <w:r>
        <w:rPr/>
      </w:r>
    </w:p>
    <w:p>
      <w:pPr>
        <w:pStyle w:val="Normal"/>
        <w:pBdr>
          <w:bottom w:val="single" w:sz="8" w:space="2" w:color="000000"/>
        </w:pBdr>
        <w:jc w:val="center"/>
        <w:rPr>
          <w:rFonts w:ascii="Loma" w:hAnsi="Loma"/>
          <w:b/>
          <w:b/>
          <w:bCs/>
        </w:rPr>
      </w:pPr>
      <w:r>
        <w:rPr/>
      </w:r>
    </w:p>
    <w:p>
      <w:pPr>
        <w:pStyle w:val="Normal"/>
        <w:pBdr>
          <w:bottom w:val="single" w:sz="8" w:space="2" w:color="000000"/>
        </w:pBdr>
        <w:jc w:val="center"/>
        <w:rPr>
          <w:rFonts w:ascii="Loma" w:hAnsi="Loma"/>
          <w:b/>
          <w:b/>
          <w:bCs/>
        </w:rPr>
      </w:pPr>
      <w:r>
        <w:rPr>
          <w:rFonts w:ascii="Loma" w:hAnsi="Loma"/>
          <w:b/>
          <w:bCs/>
        </w:rPr>
        <w:t>INSTITUTO UNIVERSITARIO DE INVESTIGACIÓN ANDALUZ DE GEOFÍSICA Y PREVENCIÓN DE DESASTRES SÍSMICOS. UNIVERSIDAD DE GRANADA</w:t>
      </w:r>
    </w:p>
    <w:p>
      <w:pPr>
        <w:pStyle w:val="Normal"/>
        <w:jc w:val="center"/>
        <w:rPr>
          <w:rFonts w:ascii="Loma" w:hAnsi="Loma"/>
          <w:b/>
          <w:b/>
          <w:bCs/>
        </w:rPr>
      </w:pPr>
      <w:r>
        <w:rPr>
          <w:rFonts w:ascii="Loma" w:hAnsi="Loma"/>
          <w:b/>
          <w:bCs/>
        </w:rPr>
        <w:t xml:space="preserve">PETICIÓN </w:t>
      </w:r>
      <w:r>
        <w:rPr>
          <w:rFonts w:ascii="Loma" w:hAnsi="Loma"/>
          <w:b/>
          <w:bCs/>
        </w:rPr>
        <w:t>VISITA GUIADA</w:t>
      </w:r>
    </w:p>
    <w:p>
      <w:pPr>
        <w:pStyle w:val="Normal"/>
        <w:jc w:val="center"/>
        <w:rPr>
          <w:rFonts w:ascii="Loma" w:hAnsi="Loma"/>
          <w:b/>
          <w:b/>
          <w:bCs/>
        </w:rPr>
      </w:pPr>
      <w:r>
        <w:rPr>
          <w:rFonts w:ascii="Loma" w:hAnsi="Loma"/>
          <w:b/>
          <w:bCs/>
        </w:rPr>
      </w:r>
    </w:p>
    <w:p>
      <w:pPr>
        <w:pStyle w:val="Normal"/>
        <w:pBdr>
          <w:bottom w:val="single" w:sz="8" w:space="2" w:color="000000"/>
        </w:pBdr>
        <w:jc w:val="both"/>
        <w:rPr/>
      </w:pPr>
      <w:r>
        <w:rPr>
          <w:rFonts w:ascii="Loma" w:hAnsi="Loma"/>
          <w:b w:val="false"/>
          <w:bCs w:val="false"/>
        </w:rPr>
        <w:t xml:space="preserve">Organismo: </w:t>
      </w:r>
      <w:r>
        <w:rPr>
          <w:rFonts w:ascii="Loma" w:hAnsi="Loma"/>
          <w:b w:val="false"/>
          <w:bCs w:val="false"/>
          <w:sz w:val="16"/>
          <w:szCs w:val="16"/>
        </w:rPr>
        <w:t>(Indique en este espacio, el nombre del Centro, Colegio, Instituto, particular, etc).</w:t>
      </w:r>
    </w:p>
    <w:p>
      <w:pPr>
        <w:pStyle w:val="Normal"/>
        <w:pBdr>
          <w:bottom w:val="single" w:sz="8" w:space="2" w:color="000000"/>
        </w:pBdr>
        <w:jc w:val="both"/>
        <w:rPr/>
      </w:pPr>
      <w:r>
        <w:rPr>
          <w:rFonts w:ascii="Loma" w:hAnsi="Loma"/>
          <w:b w:val="false"/>
          <w:bCs w:val="false"/>
          <w:sz w:val="24"/>
          <w:szCs w:val="24"/>
        </w:rPr>
        <w:t xml:space="preserve">Nombre del responsable: </w:t>
      </w:r>
      <w:r>
        <w:rPr>
          <w:rFonts w:ascii="Loma" w:hAnsi="Loma"/>
          <w:b w:val="false"/>
          <w:bCs w:val="false"/>
          <w:sz w:val="16"/>
          <w:szCs w:val="16"/>
        </w:rPr>
        <w:t xml:space="preserve">(Indique en este espacio, el nombre </w:t>
      </w:r>
      <w:r>
        <w:rPr>
          <w:rFonts w:ascii="Loma" w:hAnsi="Loma"/>
          <w:b w:val="false"/>
          <w:bCs w:val="false"/>
          <w:sz w:val="16"/>
          <w:szCs w:val="16"/>
        </w:rPr>
        <w:t>y apellidos</w:t>
      </w:r>
      <w:r>
        <w:rPr>
          <w:rFonts w:ascii="Loma" w:hAnsi="Loma"/>
          <w:b w:val="false"/>
          <w:bCs w:val="false"/>
          <w:sz w:val="16"/>
          <w:szCs w:val="16"/>
        </w:rPr>
        <w:t xml:space="preserve"> del profesor/a </w:t>
      </w:r>
      <w:r>
        <w:rPr>
          <w:rFonts w:ascii="Loma" w:hAnsi="Loma"/>
          <w:b w:val="false"/>
          <w:bCs w:val="false"/>
          <w:sz w:val="16"/>
          <w:szCs w:val="16"/>
        </w:rPr>
        <w:t>o responsable</w:t>
      </w:r>
      <w:r>
        <w:rPr>
          <w:rFonts w:ascii="Loma" w:hAnsi="Loma"/>
          <w:b w:val="false"/>
          <w:bCs w:val="false"/>
          <w:sz w:val="16"/>
          <w:szCs w:val="16"/>
        </w:rPr>
        <w:t xml:space="preserve"> que acompañará a los alumnos, grupo, etc).</w:t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24"/>
          <w:szCs w:val="24"/>
        </w:rPr>
        <w:t>Teléfono contacto:</w:t>
        <w:tab/>
        <w:tab/>
        <w:tab/>
        <w:tab/>
        <w:t>Correo electrónico:</w:t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rFonts w:ascii="Loma" w:hAnsi="Loma"/>
          <w:b w:val="false"/>
          <w:bCs w:val="false"/>
          <w:sz w:val="24"/>
          <w:szCs w:val="24"/>
        </w:rPr>
        <w:t>Número de alumnos/as:</w:t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24"/>
          <w:szCs w:val="24"/>
        </w:rPr>
        <w:t>Alumnos/as con necesidades especiales y tipo:</w:t>
      </w:r>
    </w:p>
    <w:p>
      <w:pPr>
        <w:pStyle w:val="Normal"/>
        <w:pBdr>
          <w:bottom w:val="single" w:sz="8" w:space="2" w:color="000000"/>
        </w:pBdr>
        <w:jc w:val="both"/>
        <w:rPr/>
      </w:pPr>
      <w:r>
        <w:rPr>
          <w:rFonts w:ascii="Loma" w:hAnsi="Loma"/>
          <w:b w:val="false"/>
          <w:bCs w:val="false"/>
          <w:sz w:val="24"/>
          <w:szCs w:val="24"/>
        </w:rPr>
        <w:t>Curso:</w:t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24"/>
          <w:szCs w:val="24"/>
        </w:rPr>
        <w:t xml:space="preserve">Observaciones: </w:t>
      </w:r>
      <w:r>
        <w:rPr>
          <w:rFonts w:ascii="Loma" w:hAnsi="Loma"/>
          <w:b w:val="false"/>
          <w:bCs w:val="false"/>
          <w:sz w:val="16"/>
          <w:szCs w:val="16"/>
        </w:rPr>
        <w:t xml:space="preserve">(indique si desea que incluyamos algún aspecto docente, </w:t>
      </w:r>
      <w:r>
        <w:rPr>
          <w:rFonts w:ascii="Loma" w:hAnsi="Loma"/>
          <w:b w:val="false"/>
          <w:bCs w:val="false"/>
          <w:sz w:val="16"/>
          <w:szCs w:val="16"/>
        </w:rPr>
        <w:t>para ampliar</w:t>
      </w:r>
      <w:r>
        <w:rPr>
          <w:rFonts w:ascii="Loma" w:hAnsi="Loma"/>
          <w:b w:val="false"/>
          <w:bCs w:val="false"/>
          <w:sz w:val="16"/>
          <w:szCs w:val="16"/>
        </w:rPr>
        <w:t xml:space="preserve"> conocimientos </w:t>
      </w:r>
      <w:r>
        <w:rPr>
          <w:rFonts w:ascii="Loma" w:hAnsi="Loma"/>
          <w:b w:val="false"/>
          <w:bCs w:val="false"/>
          <w:sz w:val="16"/>
          <w:szCs w:val="16"/>
        </w:rPr>
        <w:t>en</w:t>
      </w:r>
      <w:r>
        <w:rPr>
          <w:rFonts w:ascii="Loma" w:hAnsi="Loma"/>
          <w:b w:val="false"/>
          <w:bCs w:val="false"/>
          <w:sz w:val="16"/>
          <w:szCs w:val="16"/>
        </w:rPr>
        <w:t xml:space="preserve"> sus alumnos/as)</w:t>
      </w:r>
      <w:r>
        <w:rPr>
          <w:rFonts w:ascii="Loma" w:hAnsi="Loma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24"/>
          <w:szCs w:val="24"/>
        </w:rPr>
        <w:t>Ampliación visita:</w:t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24"/>
          <w:szCs w:val="24"/>
        </w:rPr>
        <w:t xml:space="preserve">- Centro Operativo 112: </w:t>
      </w:r>
      <w:r>
        <w:rPr>
          <w:rFonts w:ascii="Loma" w:hAnsi="Loma"/>
          <w:b w:val="false"/>
          <w:bCs w:val="false"/>
          <w:sz w:val="16"/>
          <w:szCs w:val="16"/>
        </w:rPr>
        <w:t>(Indique Si/No).</w:t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24"/>
          <w:szCs w:val="24"/>
        </w:rPr>
        <w:t xml:space="preserve">- Depósito Instrumental Científico del Observatorio de Cartuja: </w:t>
      </w:r>
      <w:r>
        <w:rPr>
          <w:rFonts w:ascii="Loma" w:hAnsi="Loma"/>
          <w:b w:val="false"/>
          <w:bCs w:val="false"/>
          <w:sz w:val="16"/>
          <w:szCs w:val="16"/>
        </w:rPr>
        <w:t>(Indique Si/No).</w:t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  <w:sz w:val="16"/>
          <w:szCs w:val="16"/>
        </w:rPr>
      </w:pPr>
      <w:r>
        <w:rPr/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24"/>
          <w:szCs w:val="24"/>
        </w:rPr>
        <w:t>FECHA PROPUESTA:</w:t>
        <w:tab/>
        <w:tab/>
        <w:tab/>
        <w:t>HORA:</w:t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jc w:val="both"/>
        <w:rPr>
          <w:sz w:val="24"/>
          <w:szCs w:val="24"/>
        </w:rPr>
      </w:pPr>
      <w:r>
        <w:rPr>
          <w:rFonts w:ascii="Loma" w:hAnsi="Loma"/>
          <w:b w:val="false"/>
          <w:bCs w:val="false"/>
          <w:sz w:val="16"/>
          <w:szCs w:val="16"/>
        </w:rPr>
        <w:t xml:space="preserve">Remita este documento a la dirección de correo electrónico </w:t>
      </w:r>
      <w:hyperlink r:id="rId4">
        <w:r>
          <w:rPr>
            <w:rStyle w:val="EnlacedeInternet"/>
            <w:rFonts w:ascii="Loma" w:hAnsi="Loma"/>
            <w:b w:val="false"/>
            <w:bCs w:val="false"/>
            <w:sz w:val="16"/>
            <w:szCs w:val="16"/>
          </w:rPr>
          <w:t>iag@ugr.es</w:t>
        </w:r>
      </w:hyperlink>
      <w:hyperlink r:id="rId5">
        <w:r>
          <w:rPr>
            <w:rFonts w:ascii="Loma" w:hAnsi="Loma"/>
            <w:b w:val="false"/>
            <w:bCs w:val="false"/>
            <w:sz w:val="16"/>
            <w:szCs w:val="16"/>
          </w:rPr>
          <w:t xml:space="preserve"> </w:t>
        </w:r>
      </w:hyperlink>
      <w:r>
        <w:rPr>
          <w:rFonts w:ascii="Loma" w:hAnsi="Loma"/>
          <w:b w:val="false"/>
          <w:bCs w:val="false"/>
          <w:sz w:val="16"/>
          <w:szCs w:val="16"/>
        </w:rPr>
        <w:t>y le contestaremos a su petición en unos días.</w:t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8" w:space="2" w:color="000000"/>
        </w:pBdr>
        <w:jc w:val="both"/>
        <w:rPr>
          <w:rFonts w:ascii="Loma" w:hAnsi="Loma"/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Cuerpodetexto"/>
        <w:jc w:val="both"/>
        <w:rPr/>
      </w:pPr>
      <w:r>
        <w:rPr>
          <w:rStyle w:val="Muydestacado"/>
          <w:rFonts w:ascii="Loma" w:hAnsi="Loma"/>
          <w:b w:val="false"/>
          <w:bCs w:val="false"/>
          <w:sz w:val="14"/>
          <w:szCs w:val="14"/>
        </w:rPr>
        <w:t>El Instituto Universitario de Investigación Andaluz de Geofísica y Prevención de Desastres Sísmicos de la Universidad de Granada</w:t>
      </w:r>
      <w:r>
        <w:rPr>
          <w:rFonts w:ascii="Loma" w:hAnsi="Loma"/>
          <w:b w:val="false"/>
          <w:bCs w:val="false"/>
          <w:sz w:val="14"/>
          <w:szCs w:val="14"/>
        </w:rPr>
        <w:t xml:space="preserve"> es un centro creado para aglutinar grupos de investigación, recursos y medios instrumentales suficientes que permitan el avance del conocimiento, el desarrollo y la innovación en el campo de la Geofísica, Sismología, Geofísica Aplicada, en la de la Prevención de Desastres Sísmicos y Volcánicos y desarrollo de la Red Sísmica de Andalucía, como infraestructura básica de investigación y de vigilancia, así como la docencia en los estudios de posgrado y el asesoramiento en los ámbitos de </w:t>
      </w:r>
      <w:r>
        <w:rPr>
          <w:rFonts w:ascii="Loma" w:hAnsi="Loma"/>
          <w:b w:val="false"/>
          <w:bCs w:val="false"/>
          <w:sz w:val="14"/>
          <w:szCs w:val="14"/>
        </w:rPr>
        <w:t xml:space="preserve">nuestra </w:t>
      </w:r>
      <w:r>
        <w:rPr>
          <w:rFonts w:ascii="Loma" w:hAnsi="Loma"/>
          <w:b w:val="false"/>
          <w:bCs w:val="false"/>
          <w:sz w:val="14"/>
          <w:szCs w:val="14"/>
        </w:rPr>
        <w:t xml:space="preserve">especialidad científica. </w:t>
      </w:r>
    </w:p>
    <w:p>
      <w:pPr>
        <w:pStyle w:val="Cuerpodetexto"/>
        <w:jc w:val="both"/>
        <w:rPr>
          <w:sz w:val="14"/>
          <w:szCs w:val="14"/>
        </w:rPr>
      </w:pPr>
      <w:r>
        <w:rPr>
          <w:rFonts w:ascii="Loma" w:hAnsi="Loma"/>
          <w:b w:val="false"/>
          <w:bCs w:val="false"/>
          <w:sz w:val="14"/>
          <w:szCs w:val="14"/>
        </w:rPr>
        <w:t xml:space="preserve">El Instituto ha creado y mantiene la Red Sísmica de Andalucía, situada en esta comunidad autónoma. Asimismo, proporciona información al Servicio de Protección Civil de la Junta de Andalucía. </w:t>
      </w:r>
    </w:p>
    <w:p>
      <w:pPr>
        <w:pStyle w:val="Normal"/>
        <w:pBdr>
          <w:bottom w:val="single" w:sz="8" w:space="2" w:color="000000"/>
        </w:pBdr>
        <w:jc w:val="both"/>
        <w:rPr>
          <w:sz w:val="14"/>
          <w:szCs w:val="14"/>
        </w:rPr>
      </w:pPr>
      <w:r>
        <w:rPr>
          <w:rFonts w:ascii="Loma" w:hAnsi="Loma"/>
          <w:b w:val="false"/>
          <w:bCs w:val="false"/>
          <w:sz w:val="14"/>
          <w:szCs w:val="14"/>
        </w:rPr>
        <w:t xml:space="preserve">La visita </w:t>
      </w:r>
      <w:r>
        <w:rPr>
          <w:rFonts w:ascii="Loma" w:hAnsi="Loma"/>
          <w:b w:val="false"/>
          <w:bCs w:val="false"/>
          <w:sz w:val="14"/>
          <w:szCs w:val="14"/>
        </w:rPr>
        <w:t xml:space="preserve">es gratuita y </w:t>
      </w:r>
      <w:r>
        <w:rPr>
          <w:rFonts w:ascii="Loma" w:hAnsi="Loma"/>
          <w:b w:val="false"/>
          <w:bCs w:val="false"/>
          <w:sz w:val="14"/>
          <w:szCs w:val="14"/>
        </w:rPr>
        <w:t xml:space="preserve">se realiza preferentemente en horario de 09:00 a 13:00 de lunes a viernes </w:t>
      </w:r>
      <w:r>
        <w:rPr>
          <w:rFonts w:ascii="Loma" w:hAnsi="Loma"/>
          <w:b w:val="false"/>
          <w:bCs w:val="false"/>
          <w:sz w:val="14"/>
          <w:szCs w:val="14"/>
        </w:rPr>
        <w:t>(según disponibilidad de nuestro personal)</w:t>
      </w:r>
      <w:r>
        <w:rPr>
          <w:rFonts w:ascii="Loma" w:hAnsi="Loma"/>
          <w:b w:val="false"/>
          <w:bCs w:val="false"/>
          <w:sz w:val="14"/>
          <w:szCs w:val="14"/>
        </w:rPr>
        <w:t xml:space="preserve">, </w:t>
      </w:r>
      <w:r>
        <w:rPr>
          <w:rFonts w:ascii="Loma" w:hAnsi="Loma"/>
          <w:b w:val="false"/>
          <w:bCs w:val="false"/>
          <w:sz w:val="14"/>
          <w:szCs w:val="14"/>
        </w:rPr>
        <w:t>l</w:t>
      </w:r>
      <w:r>
        <w:rPr>
          <w:rFonts w:ascii="Loma" w:hAnsi="Loma"/>
          <w:b w:val="false"/>
          <w:bCs w:val="false"/>
          <w:sz w:val="14"/>
          <w:szCs w:val="14"/>
        </w:rPr>
        <w:t xml:space="preserve">a duración de la misma es de aproximadamente una hora </w:t>
      </w:r>
      <w:r>
        <w:rPr>
          <w:rFonts w:ascii="Loma" w:hAnsi="Loma"/>
          <w:b w:val="false"/>
          <w:bCs w:val="false"/>
          <w:sz w:val="14"/>
          <w:szCs w:val="14"/>
        </w:rPr>
        <w:t xml:space="preserve">y se realizará en grupos, según el aforo indicado. </w:t>
      </w:r>
    </w:p>
    <w:p>
      <w:pPr>
        <w:pStyle w:val="Normal"/>
        <w:pBdr>
          <w:bottom w:val="single" w:sz="8" w:space="2" w:color="000000"/>
        </w:pBdr>
        <w:jc w:val="both"/>
        <w:rPr>
          <w:sz w:val="14"/>
          <w:szCs w:val="14"/>
        </w:rPr>
      </w:pPr>
      <w:r>
        <w:rPr>
          <w:rFonts w:ascii="Loma" w:hAnsi="Loma"/>
          <w:b w:val="false"/>
          <w:bCs w:val="false"/>
          <w:sz w:val="14"/>
          <w:szCs w:val="14"/>
        </w:rPr>
        <w:t>En la visita se realiza una exposición de las líneas de investigación, medidas de autoprotección (aforo para 50 personas) y la sala de registros (aforo 15 personas). Se puede ampliar la visita con la incorporación a la misma de las instalaciones del 112 (nosotros gestionamos la disponibilidad</w:t>
      </w:r>
      <w:r>
        <w:rPr>
          <w:rFonts w:ascii="Loma" w:hAnsi="Loma"/>
          <w:b w:val="false"/>
          <w:bCs w:val="false"/>
          <w:sz w:val="14"/>
          <w:szCs w:val="14"/>
        </w:rPr>
        <w:t>)</w:t>
      </w:r>
      <w:r>
        <w:rPr>
          <w:rFonts w:ascii="Loma" w:hAnsi="Loma"/>
          <w:b w:val="false"/>
          <w:bCs w:val="false"/>
          <w:sz w:val="14"/>
          <w:szCs w:val="14"/>
        </w:rPr>
        <w:t xml:space="preserve"> y </w:t>
      </w:r>
      <w:r>
        <w:rPr>
          <w:rFonts w:ascii="Loma" w:hAnsi="Loma"/>
          <w:b w:val="false"/>
          <w:bCs w:val="false"/>
          <w:sz w:val="14"/>
          <w:szCs w:val="14"/>
        </w:rPr>
        <w:t>a</w:t>
      </w:r>
      <w:r>
        <w:rPr>
          <w:rFonts w:ascii="Loma" w:hAnsi="Loma"/>
          <w:b w:val="false"/>
          <w:bCs w:val="false"/>
          <w:sz w:val="14"/>
          <w:szCs w:val="14"/>
        </w:rPr>
        <w:t xml:space="preserve">l </w:t>
      </w:r>
      <w:r>
        <w:rPr>
          <w:rFonts w:ascii="Loma" w:hAnsi="Loma"/>
          <w:b w:val="false"/>
          <w:bCs w:val="false"/>
          <w:sz w:val="14"/>
          <w:szCs w:val="14"/>
        </w:rPr>
        <w:t>depósito de</w:t>
      </w:r>
      <w:r>
        <w:rPr>
          <w:rFonts w:ascii="Loma" w:hAnsi="Loma"/>
          <w:b w:val="false"/>
          <w:bCs w:val="false"/>
          <w:sz w:val="14"/>
          <w:szCs w:val="14"/>
        </w:rPr>
        <w:t xml:space="preserve"> instrumental científico del Observatorio de Cartuja </w:t>
      </w:r>
      <w:r>
        <w:rPr>
          <w:rFonts w:ascii="Loma" w:hAnsi="Loma"/>
          <w:b w:val="false"/>
          <w:bCs w:val="false"/>
          <w:sz w:val="14"/>
          <w:szCs w:val="14"/>
        </w:rPr>
        <w:t>(meteorología y astronomía</w:t>
      </w:r>
      <w:r>
        <w:rPr>
          <w:rFonts w:ascii="Loma" w:hAnsi="Loma"/>
          <w:b w:val="false"/>
          <w:bCs w:val="false"/>
          <w:sz w:val="14"/>
          <w:szCs w:val="14"/>
        </w:rPr>
        <w:t>)</w:t>
      </w:r>
      <w:r>
        <w:rPr>
          <w:rFonts w:ascii="Loma" w:hAnsi="Loma"/>
          <w:b w:val="false"/>
          <w:bCs w:val="false"/>
          <w:sz w:val="14"/>
          <w:szCs w:val="14"/>
        </w:rPr>
        <w:t xml:space="preserve">, </w:t>
      </w:r>
      <w:r>
        <w:rPr>
          <w:rFonts w:ascii="Loma" w:hAnsi="Loma"/>
          <w:b w:val="false"/>
          <w:bCs w:val="false"/>
          <w:sz w:val="14"/>
          <w:szCs w:val="14"/>
        </w:rPr>
        <w:t>aforo 10 personas. Contemple</w:t>
      </w:r>
      <w:r>
        <w:rPr>
          <w:rFonts w:ascii="Loma" w:hAnsi="Loma"/>
          <w:b w:val="false"/>
          <w:bCs w:val="false"/>
          <w:sz w:val="14"/>
          <w:szCs w:val="14"/>
        </w:rPr>
        <w:t xml:space="preserve"> esta</w:t>
      </w:r>
      <w:r>
        <w:rPr>
          <w:rFonts w:ascii="Loma" w:hAnsi="Loma"/>
          <w:b w:val="false"/>
          <w:bCs w:val="false"/>
          <w:sz w:val="14"/>
          <w:szCs w:val="14"/>
        </w:rPr>
        <w:t>s</w:t>
      </w:r>
      <w:r>
        <w:rPr>
          <w:rFonts w:ascii="Loma" w:hAnsi="Loma"/>
          <w:b w:val="false"/>
          <w:bCs w:val="false"/>
          <w:sz w:val="14"/>
          <w:szCs w:val="14"/>
        </w:rPr>
        <w:t xml:space="preserve"> circunstancia</w:t>
      </w:r>
      <w:r>
        <w:rPr>
          <w:rFonts w:ascii="Loma" w:hAnsi="Loma"/>
          <w:b w:val="false"/>
          <w:bCs w:val="false"/>
          <w:sz w:val="14"/>
          <w:szCs w:val="14"/>
        </w:rPr>
        <w:t>s</w:t>
      </w:r>
      <w:r>
        <w:rPr>
          <w:rFonts w:ascii="Loma" w:hAnsi="Loma"/>
          <w:b w:val="false"/>
          <w:bCs w:val="false"/>
          <w:sz w:val="14"/>
          <w:szCs w:val="14"/>
        </w:rPr>
        <w:t xml:space="preserve"> para calcular el tiempo total de permanencia en nuestras instalaciones.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es-ES" w:eastAsia="zh-CN" w:bidi="hi-IN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tif"/><Relationship Id="rId4" Type="http://schemas.openxmlformats.org/officeDocument/2006/relationships/hyperlink" Target="mailto:iag@ugr.es" TargetMode="External"/><Relationship Id="rId5" Type="http://schemas.openxmlformats.org/officeDocument/2006/relationships/hyperlink" Target="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LibreOffice/6.0.7.3$Linux_X86_64 LibreOffice_project/00m0$Build-3</Application>
  <Pages>1</Pages>
  <Words>366</Words>
  <Characters>2136</Characters>
  <CharactersWithSpaces>2493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2019-04-24T08:27:35Z</dcterms:created>
  <dc:creator/>
  <dc:description/>
  <dc:language>es-ES</dc:language>
  <cp:lastModifiedBy/>
  <cp:lastPrinted>2019-04-24T10:52:42Z</cp:lastPrinted>
  <dcterms:modified xsi:type="dcterms:W3CDTF">2019-04-24T10:52:19Z</dcterms:modified>
  <cp:revision>11</cp:revision>
  <dc:subject/>
  <dc:title/>
</cp:coreProperties>
</file>